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45" w:rsidRDefault="00062845" w:rsidP="0006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Зарегистрировано в Минюсте РФ 29 мая 2013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28564</w:t>
      </w:r>
    </w:p>
    <w:p w:rsidR="00062845" w:rsidRPr="007F1C05" w:rsidRDefault="00062845" w:rsidP="000628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t>Г. Онищенко</w:t>
      </w:r>
    </w:p>
    <w:p w:rsidR="00062845" w:rsidRPr="007F1C05" w:rsidRDefault="00062845" w:rsidP="000628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062845" w:rsidRPr="007F1C05" w:rsidRDefault="00062845" w:rsidP="00F4723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t>Санитарно-эпидемиологические правила и нормативы СанПиН 2.4.1.3049-13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 и область применения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условиям размещения дошкольных образовательных организаций,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оборудованию и содержанию территории,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помещениям, их оборудованию и содержанию,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естественному и искусственному освещению помещений,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отоплению и вентиляции,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водоснабжению и канализации,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организации питания,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приему детей в дошкольные образовательные организации,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организации режима дня,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организации физического воспитания,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личной гигиене персонала.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 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]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ней режима дня, соответствующего анатомо-физиологическим особенностям каждой возрастной группы.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тяжелыми нарушениями речи - 6 и 10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фонетико-фонематическими нарушениями речи в возрасте старше 3 лет - 12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глухих детей - 6 детей для обеих возрастных групп;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слабослышащих детей - 6 и 8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слепых детей - 6 детей для обеих возрастных групп;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слабовидящих детей, для детей с амблиопией, косоглазием - 6 и 10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нарушениями опорно-двигательного аппарата - 6 и 8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задержкой психического развития - 6 и 10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легкой степени - 6 и 10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умственной отсталостью умеренной, тяжелой в возрасте старше 3 лет - 8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аутизмом только в возрасте старше 3 лет - 5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детей в группах комбинированной направленности: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а) до 3 лет - не более 10 детей, в том числе не более 3 детей с ограниченными возможностями здоровья;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б) старше 3 лет: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Требования к размещению дошкольных образовательных организаций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2.2. В районах Крайнего Севера обеспечивается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ветро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- и снегозащита территорий дошкольных образовательных организаций.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Требования к оборудованию и содержанию территорий дошкольных образовательных организаций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3.5. На территории дошкольной образовательной организации выделяются игровая и хозяйственная зоны.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беспыльным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, либо выполненным из материалов, не оказывающих вредного воздействия на человека.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3.10.2. Рекомендуется в IA, IB,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3.12. Игровые и физкультурные площадки для детей оборудуются с учетом их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росто-возрастных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паразитологическим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3.17. На территории хозяйственной зоны возможно размещение овощехранилища.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сухой и жаркой погоде полив территории рекомендуется проводить не менее 2 раз в день.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50A66" w:rsidRDefault="00062845" w:rsidP="00E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</w:t>
      </w:r>
      <w:r w:rsidR="00E50A66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E50A66" w:rsidRDefault="00E50A66" w:rsidP="00E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0A66" w:rsidRPr="00E50A66" w:rsidRDefault="00E50A66" w:rsidP="00E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Требования к зданию, помещениям, оборудованию и их содержанию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4.2. Вместимость дошкольных образовательных организаций определяется заданием на проектирование.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4.3. Здание дошкольной образовательной организации должно иметь этажность не выше трех.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Групповые ячейки для детей до 3 лет располагаются на 1-м этаже.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постирочная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); служебно-бытового назначения для персонала.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Неотапливаемые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переходы и галереи допускаются только в III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климатическом подрайоне.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Допускается использовать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групповую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чем за 30 минут до сна детей, при постоянном проветривании в течение 30 минут.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. и на азимуты 91 - 230 градусов для районов южнее 45 градусов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с.ш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4.16. Остекление окон должно быть выполнено из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цельного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стеклополотна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4.18. Для проведения физкультурных занятий в зданиях дошкольных образовательных организаций IA,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Б и IГ климатических подрайонов допускается использовать отапливаемые прогулочные веранды.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кабинетов, туалета. Рекомендуемая площадь помещений медицинского блока приведена в таблице 1 Приложения N 1.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туалете предусматривается место для приготовления дезинфицирующих растворов.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Медицинский блок (медицинский кабинет) должен иметь отдельный вход из коридора.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размещать групповые ячейки над помещениями пищеблока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постирочной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буфет-раздаточную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предназначенную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Состав и площади помещений пищеблока (</w:t>
      </w:r>
      <w:proofErr w:type="spellStart"/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буфета-раздаточной</w:t>
      </w:r>
      <w:proofErr w:type="spellEnd"/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) определяются заданием на проектирование.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Помещения для хранения пищевых продуктов должны быть не проницаемыми для грызунов.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мясо-рыбный</w:t>
      </w:r>
      <w:proofErr w:type="spellEnd"/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мясо-рыбной</w:t>
      </w:r>
      <w:proofErr w:type="spellEnd"/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загрузочная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доготовочный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Доготовочный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, горячий и холодный цеха могут быть совмещены в одном помещении и разделены перегородкой.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4.27. В </w:t>
      </w:r>
      <w:proofErr w:type="spellStart"/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буфетах-раздаточных</w:t>
      </w:r>
      <w:proofErr w:type="spellEnd"/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буфетах-раздаточных</w:t>
      </w:r>
      <w:proofErr w:type="spellEnd"/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предусмотрены условия для мытья рук.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4.32. Питание детей организуется в помещении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. Доставка пищи от пищеблока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двухгнездными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4.34. Допускается установка посудомоечной машины в буфетных групповых ячейках.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постирочную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Помещения стиральной и гладильной должны быть смежными.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4.36. Вход 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постирочную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не рекомендуется устраивать напротив входа в помещения групповых ячеек.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4.38. При организации работы групп кратковременного пребывания детей должны предусматриваться помещения: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групповая комната для проведения учебных занятий, игр и питания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помещение или место для приготовления пищи, а также для мытья и хранения столовой посуды и приборов;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детская туалетная (с умывальной) для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 Требования к внутренней отделке помещений дошкольных образовательных организаций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5.2. Стены помещений пищеблока, буфетных, кладовой для овощей, охлаждаемых камер, моечной,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постирочной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, умывальные, туалеты и другие) окрашиваются влагостойкими материалами.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утепленными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 (или) отапливаемыми, с регулируемым температурным режимом.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VI. Требования к размещению оборудования в помещениях дошкольных образовательных организаций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6.2. Раздевальные оборудуются шкафами для верхней одежды детей и персонала.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Шкафы для одежды и обуви оборудуются индивидуальными ячейками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олками для головных уборов и крючками для верхней одежды. Каждая индивидуальная ячейка маркируется.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пеленальными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Вблизи буфетной рекомендуется устанавливать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пеленальные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столы и специальные столики с выдвижными креслами для кормления детей 8-12 месяцев. Возле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пеленального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стола устанавливается бак с крышкой для грязного белья.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6.5. В групповых для детей 1,5 года и старше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столы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6284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365760</wp:posOffset>
            </wp:positionV>
            <wp:extent cx="6763385" cy="1391920"/>
            <wp:effectExtent l="19050" t="0" r="0" b="0"/>
            <wp:wrapTight wrapText="bothSides">
              <wp:wrapPolygon edited="0">
                <wp:start x="-61" y="0"/>
                <wp:lineTo x="-61" y="21285"/>
                <wp:lineTo x="21598" y="21285"/>
                <wp:lineTo x="21598" y="0"/>
                <wp:lineTo x="-61" y="0"/>
              </wp:wrapPolygon>
            </wp:wrapTight>
            <wp:docPr id="1" name="Рисунок 1" descr="http://img.rg.ru/pril/81/66/68/613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C05">
        <w:rPr>
          <w:rFonts w:ascii="Times New Roman" w:eastAsia="Times New Roman" w:hAnsi="Times New Roman" w:cs="Times New Roman"/>
          <w:sz w:val="24"/>
          <w:szCs w:val="24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F47231" w:rsidRPr="007F1C05" w:rsidRDefault="00F47231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Мягконабивные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пенолатексные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6.11. Размещение аквариумов, животных, птиц в помещениях групповых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выкатными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) одно - трехуровневыми кроватями.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выкатных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) одно - трехуровневых кроватях.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наматрасников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из расчета на 1 ребенка. Постельное белье маркируется индивидуально для каждого ребенка.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туалетной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проектом.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туалетных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6.18. Умывальники рекомендуется устанавливать: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на высоту от пола до борта прибора - 0,4 м для детей младшего дошкольного возраста;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на высоту от пола до борта - 0,5 м для детей среднего и старшего дошкольного возраста.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туалетных для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устанавливать шкафы для уборочного инвентаря вне туалетных комнат.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VII. Требования к естественному и искусственному освещению помещений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межстекольные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светопропускающими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свойствами.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7.4. При одностороннем освещении глубина групповых помещений должна составлять не более 6 метров.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7.5. Не рекомендуется размещать цветы в горшках на подоконниках в групповых и спальных помещениях.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7.9. Чистка оконных стекол и светильников проводится по мере их загрязнения.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VIII. Требования к отоплению и вентиляции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Ревизия, очистка и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работы вентиляционных систем осуществляется не реже 1 раза в год.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Ограждения из древесно-стружечных плит не используются.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постирочной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- не более 70%.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8.5. Все помещения дошкольной организации должны ежедневно проветриваться.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присутствии детей допускается широкая односторонняя аэрация всех помещений в теплое время года.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проветривании допускается кратковременное снижение температуры воздуха в помещении, но не более чем на 2 - 4 С.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помещениях спален сквозное проветривание проводится до дневного сна.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холодное время года фрамуги, форточки закрываются за 10 минут до отхода ко сну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теплое время года сон (дневной и ночной) организуется при открытых окнах (избегая сквозняка).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IX. Требования к водоснабжению и канализации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постирочную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), в туалетные всех групповых ячеек.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9.3. Вода должна отвечать санитарно-эпидемиологическим требованиям к питьевой воде.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X. Требования к дошкольным образовательным организациям и группам для детей с ограниченными возможностями здоровья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но-двигательного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 (или) психическом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, с иными ограниченными возможностями здоровья);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10.9. Лестницы должны иметь двусторонние поручни и ограждение высотой 1,8 м или сплошное ограждение сеткой.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Предусматривают лифты, пандусы с уклоном 1:6. Пандусы должны иметь резиновое покрытие.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10.18. В помещениях с ваннами для лечебного массажа нормируемая температура воздуха составляет не менее 30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, при расчете кратности обмена воздуха не менее 50 м</w:t>
      </w:r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> в час на ребенка.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XI. Требования к приему детей в дошкольные образовательные организации, режиму дня и организации воспитательно-образовательного процесса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7 лет - не более 30 минут.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XII. Требования к организации физического воспитания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Длительность занятия с каждым ребенком составляет 6 - 10 минут.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062845" w:rsidRPr="007F1C05" w:rsidRDefault="00F47231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431800</wp:posOffset>
            </wp:positionV>
            <wp:extent cx="6859270" cy="1146175"/>
            <wp:effectExtent l="19050" t="0" r="0" b="0"/>
            <wp:wrapTight wrapText="bothSides">
              <wp:wrapPolygon edited="0">
                <wp:start x="-60" y="0"/>
                <wp:lineTo x="-60" y="21181"/>
                <wp:lineTo x="21596" y="21181"/>
                <wp:lineTo x="21596" y="0"/>
                <wp:lineTo x="-60" y="0"/>
              </wp:wrapPolygon>
            </wp:wrapTight>
            <wp:docPr id="2" name="Рисунок 2" descr="http://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845" w:rsidRPr="007F1C05">
        <w:rPr>
          <w:rFonts w:ascii="Times New Roman" w:eastAsia="Times New Roman" w:hAnsi="Times New Roman" w:cs="Times New Roman"/>
          <w:sz w:val="24"/>
          <w:szCs w:val="24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 младшей группе - 15 мин.,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 средней группе - 20 мин.,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 старшей группе - 25 мин.,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 подготовительной группе - 30 мин.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холодовой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нагрузкой.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термокамере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следует поддерживать температуру воздуха в пределах 60-70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при относительной влажности 15-10%;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продолжительность первого посещения ребенком сауны не должна превышать 3 минут;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XIII. Требования к оборудованию пищеблока, инвентарю, посуде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столы, предназначенные для обработки пищевых продуктов, должны быть цельнометаллическими;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доски и ножи должны быть промаркированы: "СМ" - сырое мясо, "СК" - сырые куры, "CP" - сырая рыба, "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" - сырые овощи, "ВМ" - вареное мясо, "BP" -вареная рыба, "ВО" - вареные овощи, "гастрономия", "Сельдь", "X" - хлеб, "Зелень";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компоты и кисели готовят в посуде из нержавеющей стали. Для кипячения молока выделяют отдельную посуду;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13.6. Для ополаскивания посуды (в том числе столовой) используются гибкие шланги с душевой насадкой.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13.11. Разделочные доски и мелкий деревянный инвентарь (лопатки, мешалки и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другое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стеллажах или полках. Доски и ножи хранятся на рабочих местах раздельно в кассетах или в подвешенном виде.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Посуду и столовые приборы моют в 2-гнездных ваннах, установленных в буфетных каждой групповой ячейки.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Чашки моют горячей водой с применением моющих сре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ервой ванне, ополаскивают горячей проточной водой во второй ванне и просушивают.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диспенсерах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) в вертикальном положении ручками вверх.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13.17. Рабочие столы на пищеблоке и столы в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Щетки с наличием дефектов и видимых загрязнений, а также металлические мочалки не используются.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оводится мытье стен, осветительной арматуры, очистка стекол от пыли и копоти.</w:t>
      </w:r>
    </w:p>
    <w:p w:rsidR="00E50A66" w:rsidRPr="00E50A66" w:rsidRDefault="00062845" w:rsidP="00E50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Один раз в месяц необходимо проводить генеральную уборку с последующей дезинфекцией всех помещений, оборудования и инвентаря.13.20. В помещениях пищеблока дезинсекция и дератизация проводится специализированными организациями.</w:t>
      </w: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XIV. Требования к условиям хранения, приготовления и реализации пищевых продуктов и кулинарных изделий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Продукция поступает в таре производителя (поставщика).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14.3. При наличии одной холодильной камеры, места хранения мяса, рыбы и молочных продуктов должны быть разграничены.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14.6. Молоко хранится в той же таре, в которой оно поступило или в потребительской упаковке.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14.5. Масло сливочное хранятся на полках в заводской таре или брусками, завернутыми в пергамент, в лотках.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Крупные сыры хранятся на стеллажах, мелкие сыры - на полках в потребительской таре.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Сметана, творог хранятся в таре с крышкой.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Не допускается оставлять ложки, лопатки в таре со сметаной, творогом.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 +10 С.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2 С, но не более одного часа.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запекание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припускание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пассерование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пароконвектомате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. При приготовлении блюд не применяется жарка.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Котлеты, биточки из мясного или рыбного фарша, рыбу кусками запекаются при температуре 250-280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в течение 20-25 мин.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порционированное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до раздачи не более 1 часа.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Оладьи, сырники выпекаются в духовом или жарочном шкафу при температуре 180-200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в течение 8-10 мин.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Яйцо варят после закипания воды 10 мин.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картофельного (овощного) пюре используется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овощепротирочная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машина.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мясо-рыбного</w:t>
      </w:r>
      <w:proofErr w:type="spellEnd"/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других моющих или дезинфицирующих сре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оответствии с инструкцией по их применению.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14.14. Потребительскую упаковку консервированных продуктов перед вскрытием промывают проточной водой и вытирают.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; холодные закуски, салаты, напитки - не ниже +15 С.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 При обработке овощей должны быть соблюдены следующие требования: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Не допускается предварительное замачивание овощей.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14.16.5. Варка овощей накануне дня приготовления блюд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14.17. Изготовление салатов и их заправка осуществляется непосредственно перед раздачей.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Хранение заправленных салатов может осуществляться не более 30 минут при температуре 4 2 С.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14.20. 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эндемичных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по йоду районах рекомендуется использование йодированной поваренной соли.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14.21. В целях профилактики недостаточности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микронутриентов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микронутриентами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Препараты витаминов вводят в третье блюдо (компот или кисель) после его охлаждения до температуры 15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(для компота) и 35 С (для киселя) непосредственно перед реализацией.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инстантных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14.23. Выдача готовой пищи разрешается только после проведения контроля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правильностью отбора и хранения суточной пробы осуществляется ответственным лицом.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использование пищевых продуктов, указанных в Приложении N 9;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рубленным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бутилированная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, по качеству и безопасности должна отвечать требованиям на питьевую воду.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Допускается использование кипяченной питьевой воды, при условии ее хранения не более 3 часов.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Обработка дозирующих устрой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оводится в соответствии с эксплуатационной документации (инструкции) изготовителя.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14.27. Для питья и разведения молочных смесей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инстантных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(быстрорастворимых) каш для детей раннего возраста следует использовать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бутилированную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воду для детского питания или прокипяченную питьевую воду из водопроводной сети.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XV. Требования к составлению меню для организации питания детей разного возраста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062845" w:rsidRPr="007F1C05" w:rsidRDefault="00F47231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354965</wp:posOffset>
            </wp:positionV>
            <wp:extent cx="6837680" cy="1501140"/>
            <wp:effectExtent l="19050" t="0" r="1270" b="0"/>
            <wp:wrapTight wrapText="bothSides">
              <wp:wrapPolygon edited="0">
                <wp:start x="-60" y="0"/>
                <wp:lineTo x="-60" y="21381"/>
                <wp:lineTo x="21604" y="21381"/>
                <wp:lineTo x="21604" y="0"/>
                <wp:lineTo x="-60" y="0"/>
              </wp:wrapPolygon>
            </wp:wrapTight>
            <wp:docPr id="3" name="Рисунок 3" descr="http://img.rg.ru/pril/81/66/68/6133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81/66/68/6133_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845" w:rsidRPr="007F1C05">
        <w:rPr>
          <w:rFonts w:ascii="Times New Roman" w:eastAsia="Times New Roman" w:hAnsi="Times New Roman" w:cs="Times New Roman"/>
          <w:sz w:val="24"/>
          <w:szCs w:val="24"/>
        </w:rPr>
        <w:t xml:space="preserve">* потребности для детей первого года жизни в энергии, жирах, углеводах даны в расчете </w:t>
      </w:r>
      <w:proofErr w:type="gramStart"/>
      <w:r w:rsidR="00062845" w:rsidRPr="007F1C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62845" w:rsidRPr="007F1C05">
        <w:rPr>
          <w:rFonts w:ascii="Times New Roman" w:eastAsia="Times New Roman" w:hAnsi="Times New Roman" w:cs="Times New Roman"/>
          <w:sz w:val="24"/>
          <w:szCs w:val="24"/>
        </w:rPr>
        <w:t>/кг массы тела;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** - потребности для детей первого года жизни, находящихся на искусственном вскармливании.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Перетаривание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готовой кулинарной продукции и блюд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457200</wp:posOffset>
            </wp:positionV>
            <wp:extent cx="6838950" cy="1855470"/>
            <wp:effectExtent l="19050" t="0" r="0" b="0"/>
            <wp:wrapTight wrapText="bothSides">
              <wp:wrapPolygon edited="0">
                <wp:start x="-60" y="0"/>
                <wp:lineTo x="-60" y="21290"/>
                <wp:lineTo x="21600" y="21290"/>
                <wp:lineTo x="21600" y="0"/>
                <wp:lineTo x="-60" y="0"/>
              </wp:wrapPolygon>
            </wp:wrapTight>
            <wp:docPr id="4" name="Рисунок 4" descr="http://img.rg.ru/pril/81/66/68/6133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C05">
        <w:rPr>
          <w:rFonts w:ascii="Times New Roman" w:eastAsia="Times New Roman" w:hAnsi="Times New Roman" w:cs="Times New Roman"/>
          <w:sz w:val="24"/>
          <w:szCs w:val="24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Фактический рацион питания должен соответствовать утвержденному примерному меню.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Суммарные объемы блюд по приемам пищи должны соответствовать Приложению N 13.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Остальные продукты (творог, сметана, птица, сыр, яйцо, соки и другие) включаются 2-3 раза в неделю.</w:t>
      </w:r>
      <w:proofErr w:type="gramEnd"/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на равноценные по составу продукты в соответствии с таблицей замены продуктов по белкам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 углеводам (Приложение N 14).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Для детей, начиная с 9-месячного возраста, оптимальным является прием пищи с интервалом не более 4 часов.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62845" w:rsidRPr="007F1C05" w:rsidRDefault="00F47231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465455</wp:posOffset>
            </wp:positionV>
            <wp:extent cx="6954520" cy="1350645"/>
            <wp:effectExtent l="19050" t="0" r="0" b="0"/>
            <wp:wrapTight wrapText="bothSides">
              <wp:wrapPolygon edited="0">
                <wp:start x="-59" y="0"/>
                <wp:lineTo x="-59" y="21326"/>
                <wp:lineTo x="21596" y="21326"/>
                <wp:lineTo x="21596" y="0"/>
                <wp:lineTo x="-59" y="0"/>
              </wp:wrapPolygon>
            </wp:wrapTight>
            <wp:docPr id="5" name="Рисунок 5" descr="http://img.rg.ru/pril/81/66/68/6133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6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845" w:rsidRPr="007F1C05">
        <w:rPr>
          <w:rFonts w:ascii="Times New Roman" w:eastAsia="Times New Roman" w:hAnsi="Times New Roman" w:cs="Times New Roman"/>
          <w:sz w:val="24"/>
          <w:szCs w:val="24"/>
        </w:rPr>
        <w:t xml:space="preserve">* При 12-часовом пребывании возможна </w:t>
      </w:r>
      <w:proofErr w:type="gramStart"/>
      <w:r w:rsidR="00062845" w:rsidRPr="007F1C05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gramEnd"/>
      <w:r w:rsidR="00062845" w:rsidRPr="007F1C05">
        <w:rPr>
          <w:rFonts w:ascii="Times New Roman" w:eastAsia="Times New Roman" w:hAnsi="Times New Roman" w:cs="Times New Roman"/>
          <w:sz w:val="24"/>
          <w:szCs w:val="24"/>
        </w:rPr>
        <w:t xml:space="preserve"> как отдельного полдника, так и уплотненного полдника с включением блюд ужина.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XVI. Требования к перевозке и приему пищевых продуктов в дошкольные образовательные организации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Термосы подлежат обработке в соответствии с инструкциями по применению.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XVII. Требования к санитарному содержанию помещений дошкольных образовательных организаций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Стулья,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пеленальные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Игрушки моют в специально выделенных, промаркированных емкостях.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17.9. В теплое время года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засетчиваются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Очистка шахт вытяжной вентиляции проводится по мере загрязнения.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17.12.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Приобретенные игрушки (за исключением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мягконабивных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Пенолатексные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ворсованые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игрушки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мягконабивные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игрушки обрабатываются согласно инструкции изготовителя.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наматрасников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. Чистое белье доставляется в мешках и хранится в шкафах.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постирочную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дератизационных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XVIII. Основные гигиенические и противоэпидемические мероприятия, проводимые медицинским персоналом в дошкольных образовательных организациях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распределение детей на медицинские группы для занятий физическим воспитанием;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систематический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профилактических и санитарно-противоэпидемических мероприятий;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полнотой ее проведения;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медицинский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пищеблоком и питанием детей;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ведение медицинской документации.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18.2. В целях профилактики контагиозных гельминтозов (энтеробиоза 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гименолепидоза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18.2.1. Выявление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инвазированных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18.2.2. Всех выявленных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инвазированных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регистрируют в журнале для инфекционных заболеваний и проводят медикаментозную терапию.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18.2.3. При выявлении 20% и более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инвазированных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дезинвазии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lastRenderedPageBreak/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18.2.5. Для профилактики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паразитозов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проводят лабораторный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паразитологические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показатели.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19.1.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Неаттестованный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19.6. Воспитатели и помощники воспитателя обеспечиваются спецодеждой (халаты светлых тонов).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0A66" w:rsidRDefault="00E50A66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845" w:rsidRPr="007F1C05" w:rsidRDefault="00062845" w:rsidP="00F4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XX. Требования к соблюдению санитарных правил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наличие личных медицинских книжек на каждого работника;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- исправную работу технологического, холодильного и другого оборудования учреждения.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требований санитарных правил.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> Рекомендации - добровольного исполнения, не носят обязательный характер.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</w:t>
      </w:r>
      <w:proofErr w:type="gramStart"/>
      <w:r w:rsidRPr="007F1C05">
        <w:rPr>
          <w:rFonts w:ascii="Times New Roman" w:eastAsia="Times New Roman" w:hAnsi="Times New Roman" w:cs="Times New Roman"/>
          <w:sz w:val="24"/>
          <w:szCs w:val="24"/>
        </w:rPr>
        <w:t>N 22111).</w:t>
      </w:r>
      <w:proofErr w:type="gramEnd"/>
    </w:p>
    <w:p w:rsidR="00062845" w:rsidRPr="007F1C05" w:rsidRDefault="00062845" w:rsidP="00062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 Приказ </w:t>
      </w:r>
      <w:proofErr w:type="spellStart"/>
      <w:r w:rsidRPr="007F1C05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F1C05">
        <w:rPr>
          <w:rFonts w:ascii="Times New Roman" w:eastAsia="Times New Roman" w:hAnsi="Times New Roman" w:cs="Times New Roman"/>
          <w:sz w:val="24"/>
          <w:szCs w:val="24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DD4027" w:rsidRDefault="00DD4027" w:rsidP="00062845">
      <w:pPr>
        <w:spacing w:after="0" w:line="240" w:lineRule="auto"/>
      </w:pPr>
    </w:p>
    <w:sectPr w:rsidR="00DD4027" w:rsidSect="00062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2845"/>
    <w:rsid w:val="00062845"/>
    <w:rsid w:val="002040EB"/>
    <w:rsid w:val="0045699B"/>
    <w:rsid w:val="00613C56"/>
    <w:rsid w:val="006E12C0"/>
    <w:rsid w:val="007B1252"/>
    <w:rsid w:val="008827B4"/>
    <w:rsid w:val="00DD4027"/>
    <w:rsid w:val="00E50A66"/>
    <w:rsid w:val="00F47231"/>
    <w:rsid w:val="00FA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0271-4ACF-41BB-AED8-C640B33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17740</Words>
  <Characters>101121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2013-08-19T10:13:00Z</cp:lastPrinted>
  <dcterms:created xsi:type="dcterms:W3CDTF">2013-08-16T03:06:00Z</dcterms:created>
  <dcterms:modified xsi:type="dcterms:W3CDTF">2013-08-19T10:14:00Z</dcterms:modified>
</cp:coreProperties>
</file>